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0F0881A4" w:rsidR="002A67B6" w:rsidRPr="00C67765" w:rsidRDefault="002F505A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CC8C6" wp14:editId="11252DC3">
                <wp:simplePos x="0" y="0"/>
                <wp:positionH relativeFrom="column">
                  <wp:posOffset>2997200</wp:posOffset>
                </wp:positionH>
                <wp:positionV relativeFrom="paragraph">
                  <wp:posOffset>144992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65086" w14:textId="77777777" w:rsidR="002F505A" w:rsidRPr="000F4329" w:rsidRDefault="002F505A" w:rsidP="002F5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C8C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36pt;margin-top:11.4pt;width:116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" fillcolor="white [3201]" stroked="f" strokeweight=".5pt">
                <v:textbox>
                  <w:txbxContent>
                    <w:p w14:paraId="24665086" w14:textId="77777777" w:rsidR="002F505A" w:rsidRPr="000F4329" w:rsidRDefault="002F505A" w:rsidP="002F5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  <w:r w:rsidR="00CB7F2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0C6E" wp14:editId="4227D284">
                <wp:simplePos x="0" y="0"/>
                <wp:positionH relativeFrom="column">
                  <wp:posOffset>-908684</wp:posOffset>
                </wp:positionH>
                <wp:positionV relativeFrom="paragraph">
                  <wp:posOffset>66675</wp:posOffset>
                </wp:positionV>
                <wp:extent cx="1856740" cy="7879829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787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33FC8151" w:rsidR="00206058" w:rsidRPr="00AD3D59" w:rsidRDefault="00206058" w:rsidP="00206058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</w:rPr>
                            </w:pPr>
                            <w:r w:rsidRPr="00AD3D59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 xml:space="preserve">MAGNI </w:t>
                            </w:r>
                            <w:r w:rsidR="00822B6E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594</w:t>
                            </w:r>
                            <w:r w:rsidR="00F941A8" w:rsidRPr="00AD3D59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0C6E" id="Cuadro de texto 1" o:spid="_x0000_s1027" type="#_x0000_t202" style="position:absolute;left:0;text-align:left;margin-left:-71.55pt;margin-top:5.25pt;width:146.2pt;height:6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" fillcolor="white [3201]" stroked="f" strokeweight=".5pt">
                <v:textbox style="layout-flow:vertical;mso-layout-flow-alt:bottom-to-top">
                  <w:txbxContent>
                    <w:p w14:paraId="1A5FC7ED" w14:textId="33FC8151" w:rsidR="00206058" w:rsidRPr="00AD3D59" w:rsidRDefault="00206058" w:rsidP="00206058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</w:rPr>
                      </w:pPr>
                      <w:r w:rsidRPr="00AD3D59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 xml:space="preserve">MAGNI </w:t>
                      </w:r>
                      <w:r w:rsidR="00822B6E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594</w:t>
                      </w:r>
                      <w:r w:rsidR="00F941A8" w:rsidRPr="00AD3D59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7B70E157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MAGNI </w:t>
      </w:r>
      <w:r w:rsidR="00822B6E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594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5EF05CF5" w14:textId="12F5331D" w:rsidR="0069701F" w:rsidRPr="00C67765" w:rsidRDefault="0069701F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3F20AC26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E3652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4D6F3D4E" w14:textId="2EA454D7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2A67B6" w:rsidRPr="00070428">
        <w:rPr>
          <w:rFonts w:ascii="Arial" w:hAnsi="Arial" w:cs="Arial"/>
        </w:rPr>
        <w:t xml:space="preserve">Magni </w:t>
      </w:r>
      <w:r w:rsidR="00822B6E">
        <w:rPr>
          <w:rFonts w:ascii="Arial" w:hAnsi="Arial" w:cs="Arial"/>
        </w:rPr>
        <w:t>594</w:t>
      </w:r>
      <w:r w:rsidR="00750268" w:rsidRPr="00750268">
        <w:rPr>
          <w:rFonts w:ascii="Arial" w:hAnsi="Arial" w:cs="Arial"/>
          <w:vertAlign w:val="superscript"/>
        </w:rPr>
        <w:t>®</w:t>
      </w:r>
      <w:r w:rsidR="002A67B6" w:rsidRPr="00070428">
        <w:rPr>
          <w:rFonts w:ascii="Arial" w:hAnsi="Arial" w:cs="Arial"/>
        </w:rPr>
        <w:t xml:space="preserve"> es un recubrimiento </w:t>
      </w:r>
      <w:r w:rsidR="00750268">
        <w:rPr>
          <w:rFonts w:ascii="Arial" w:hAnsi="Arial" w:cs="Arial"/>
        </w:rPr>
        <w:t xml:space="preserve">de Zinc Laminar, </w:t>
      </w:r>
      <w:r w:rsidR="00F941A8" w:rsidRPr="00070428">
        <w:rPr>
          <w:rFonts w:ascii="Arial" w:hAnsi="Arial" w:cs="Arial"/>
        </w:rPr>
        <w:t>dúplex,</w:t>
      </w:r>
      <w:r w:rsidR="002A67B6" w:rsidRPr="00070428">
        <w:rPr>
          <w:rFonts w:ascii="Arial" w:hAnsi="Arial" w:cs="Arial"/>
        </w:rPr>
        <w:t xml:space="preserve"> libre de cromo</w:t>
      </w:r>
      <w:r w:rsidR="00F941A8" w:rsidRPr="00070428">
        <w:rPr>
          <w:rFonts w:ascii="Arial" w:hAnsi="Arial" w:cs="Arial"/>
        </w:rPr>
        <w:t>,</w:t>
      </w:r>
      <w:r w:rsidR="002A67B6" w:rsidRPr="00070428">
        <w:rPr>
          <w:rFonts w:ascii="Arial" w:hAnsi="Arial" w:cs="Arial"/>
        </w:rPr>
        <w:t xml:space="preserve"> </w:t>
      </w:r>
      <w:r w:rsidR="00750268">
        <w:rPr>
          <w:rFonts w:ascii="Arial" w:hAnsi="Arial" w:cs="Arial"/>
        </w:rPr>
        <w:t xml:space="preserve">de color gris, </w:t>
      </w:r>
      <w:r w:rsidR="00B4749E">
        <w:rPr>
          <w:rFonts w:ascii="Arial" w:hAnsi="Arial" w:cs="Arial"/>
        </w:rPr>
        <w:t xml:space="preserve">desarrollado por la Empresa MAGNICOATINGS, </w:t>
      </w:r>
      <w:r w:rsidR="002A67B6" w:rsidRPr="00070428">
        <w:rPr>
          <w:rFonts w:ascii="Arial" w:hAnsi="Arial" w:cs="Arial"/>
        </w:rPr>
        <w:t>que combina un</w:t>
      </w:r>
      <w:r w:rsidR="00F941A8" w:rsidRPr="00070428">
        <w:rPr>
          <w:rFonts w:ascii="Arial" w:hAnsi="Arial" w:cs="Arial"/>
        </w:rPr>
        <w:t>a capa de una base inorgánica rica en Zinc (B</w:t>
      </w:r>
      <w:r w:rsidR="002A67B6" w:rsidRPr="00070428">
        <w:rPr>
          <w:rFonts w:ascii="Arial" w:hAnsi="Arial" w:cs="Arial"/>
        </w:rPr>
        <w:t>asecoat</w:t>
      </w:r>
      <w:r w:rsidR="00F941A8" w:rsidRPr="00070428">
        <w:rPr>
          <w:rFonts w:ascii="Arial" w:hAnsi="Arial" w:cs="Arial"/>
        </w:rPr>
        <w:t>),</w:t>
      </w:r>
      <w:r w:rsidR="002A67B6" w:rsidRPr="00070428">
        <w:rPr>
          <w:rFonts w:ascii="Arial" w:hAnsi="Arial" w:cs="Arial"/>
        </w:rPr>
        <w:t xml:space="preserve"> con un</w:t>
      </w:r>
      <w:r w:rsidR="00F941A8" w:rsidRPr="00070428">
        <w:rPr>
          <w:rFonts w:ascii="Arial" w:hAnsi="Arial" w:cs="Arial"/>
        </w:rPr>
        <w:t>a capa final (T</w:t>
      </w:r>
      <w:r w:rsidR="002A67B6" w:rsidRPr="00070428">
        <w:rPr>
          <w:rFonts w:ascii="Arial" w:hAnsi="Arial" w:cs="Arial"/>
        </w:rPr>
        <w:t>opcoat</w:t>
      </w:r>
      <w:r w:rsidR="00F941A8" w:rsidRPr="00070428">
        <w:rPr>
          <w:rFonts w:ascii="Arial" w:hAnsi="Arial" w:cs="Arial"/>
        </w:rPr>
        <w:t>) de base orgánica</w:t>
      </w:r>
      <w:r w:rsidR="00D902C8">
        <w:rPr>
          <w:rFonts w:ascii="Arial" w:hAnsi="Arial" w:cs="Arial"/>
        </w:rPr>
        <w:t>,</w:t>
      </w:r>
      <w:r w:rsidR="00822B6E">
        <w:rPr>
          <w:rFonts w:ascii="Arial" w:hAnsi="Arial" w:cs="Arial"/>
        </w:rPr>
        <w:t xml:space="preserve"> con coeficiente de fricción modificado,</w:t>
      </w:r>
      <w:r w:rsidR="00D902C8">
        <w:rPr>
          <w:rFonts w:ascii="Arial" w:hAnsi="Arial" w:cs="Arial"/>
        </w:rPr>
        <w:t xml:space="preserve"> rica en aluminio</w:t>
      </w:r>
      <w:r w:rsidR="002A67B6" w:rsidRPr="00070428">
        <w:rPr>
          <w:rFonts w:ascii="Arial" w:hAnsi="Arial" w:cs="Arial"/>
        </w:rPr>
        <w:t xml:space="preserve">. </w:t>
      </w:r>
    </w:p>
    <w:p w14:paraId="5AB92C11" w14:textId="77777777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</w:r>
      <w:r w:rsidR="002A67B6" w:rsidRPr="00070428">
        <w:rPr>
          <w:rFonts w:ascii="Arial" w:hAnsi="Arial" w:cs="Arial"/>
        </w:rPr>
        <w:t>Generalmente se aplica a elementos de fijación con roscas externas, piezas estampadas y todo tipo de</w:t>
      </w:r>
      <w:r w:rsidRPr="00070428">
        <w:rPr>
          <w:rFonts w:ascii="Arial" w:hAnsi="Arial" w:cs="Arial"/>
        </w:rPr>
        <w:t xml:space="preserve"> </w:t>
      </w:r>
      <w:r w:rsidR="002A67B6" w:rsidRPr="00070428">
        <w:rPr>
          <w:rFonts w:ascii="Arial" w:hAnsi="Arial" w:cs="Arial"/>
        </w:rPr>
        <w:t>piezas</w:t>
      </w:r>
      <w:r w:rsidRPr="00070428">
        <w:rPr>
          <w:rFonts w:ascii="Arial" w:hAnsi="Arial" w:cs="Arial"/>
        </w:rPr>
        <w:t>.</w:t>
      </w:r>
    </w:p>
    <w:p w14:paraId="69DBF862" w14:textId="62ED560D" w:rsidR="00D83E14" w:rsidRPr="00070428" w:rsidRDefault="00070428" w:rsidP="00733D19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</w:r>
      <w:r w:rsidR="00D83E14" w:rsidRPr="00070428">
        <w:rPr>
          <w:rStyle w:val="y2iqfc"/>
          <w:rFonts w:ascii="Arial" w:hAnsi="Arial" w:cs="Arial"/>
          <w:color w:val="202124"/>
        </w:rPr>
        <w:t xml:space="preserve">El sistema de dos capas de </w:t>
      </w:r>
      <w:r w:rsidR="00750268" w:rsidRPr="00070428">
        <w:rPr>
          <w:rFonts w:ascii="Arial" w:hAnsi="Arial" w:cs="Arial"/>
        </w:rPr>
        <w:t xml:space="preserve">Magni </w:t>
      </w:r>
      <w:r w:rsidR="00822B6E">
        <w:rPr>
          <w:rFonts w:ascii="Arial" w:hAnsi="Arial" w:cs="Arial"/>
        </w:rPr>
        <w:t>594</w:t>
      </w:r>
      <w:r w:rsidR="00750268" w:rsidRPr="00750268">
        <w:rPr>
          <w:rFonts w:ascii="Arial" w:hAnsi="Arial" w:cs="Arial"/>
          <w:vertAlign w:val="superscript"/>
        </w:rPr>
        <w:t>®</w:t>
      </w:r>
      <w:r w:rsidR="00750268" w:rsidRPr="00070428">
        <w:rPr>
          <w:rFonts w:ascii="Arial" w:hAnsi="Arial" w:cs="Arial"/>
        </w:rPr>
        <w:t xml:space="preserve"> </w:t>
      </w:r>
      <w:r w:rsidR="00D83E14" w:rsidRPr="00070428">
        <w:rPr>
          <w:rStyle w:val="y2iqfc"/>
          <w:rFonts w:ascii="Arial" w:hAnsi="Arial" w:cs="Arial"/>
          <w:color w:val="202124"/>
        </w:rPr>
        <w:t xml:space="preserve">se </w:t>
      </w:r>
      <w:r w:rsidRPr="00070428">
        <w:rPr>
          <w:rStyle w:val="y2iqfc"/>
          <w:rFonts w:ascii="Arial" w:hAnsi="Arial" w:cs="Arial"/>
          <w:color w:val="202124"/>
        </w:rPr>
        <w:t xml:space="preserve">puede </w:t>
      </w:r>
      <w:r w:rsidR="00D83E14" w:rsidRPr="00070428">
        <w:rPr>
          <w:rStyle w:val="y2iqfc"/>
          <w:rFonts w:ascii="Arial" w:hAnsi="Arial" w:cs="Arial"/>
          <w:color w:val="202124"/>
        </w:rPr>
        <w:t>aplica</w:t>
      </w:r>
      <w:r w:rsidRPr="00070428">
        <w:rPr>
          <w:rStyle w:val="y2iqfc"/>
          <w:rFonts w:ascii="Arial" w:hAnsi="Arial" w:cs="Arial"/>
          <w:color w:val="202124"/>
        </w:rPr>
        <w:t>r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mediante </w:t>
      </w:r>
      <w:r w:rsidRPr="00070428">
        <w:rPr>
          <w:rStyle w:val="y2iqfc"/>
          <w:rFonts w:ascii="Arial" w:hAnsi="Arial" w:cs="Arial"/>
          <w:color w:val="202124"/>
        </w:rPr>
        <w:t>las técnicas de spray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o por inmersión</w:t>
      </w:r>
      <w:r w:rsidRPr="00070428">
        <w:rPr>
          <w:rStyle w:val="y2iqfc"/>
          <w:rFonts w:ascii="Arial" w:hAnsi="Arial" w:cs="Arial"/>
          <w:color w:val="202124"/>
        </w:rPr>
        <w:t xml:space="preserve"> y centrifugado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y proporciona una protección superior contra la corrosión</w:t>
      </w:r>
      <w:r w:rsidRPr="00070428">
        <w:rPr>
          <w:rStyle w:val="y2iqfc"/>
          <w:rFonts w:ascii="Arial" w:hAnsi="Arial" w:cs="Arial"/>
          <w:color w:val="202124"/>
        </w:rPr>
        <w:t>.</w:t>
      </w:r>
    </w:p>
    <w:p w14:paraId="0CE42B3F" w14:textId="45A752F0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Excelente resistencia a la corrosión bimetálica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6564556A" w14:textId="3F258872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Evita los problemas de fragilidad por hidrógeno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17693AB9" w14:textId="7477056A" w:rsidR="00D83E14" w:rsidRPr="00070428" w:rsidRDefault="00D83E14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Características de torsión y tensión repetibles durante el montaje</w:t>
      </w:r>
      <w:r w:rsidR="00070428" w:rsidRPr="00070428">
        <w:rPr>
          <w:rStyle w:val="y2iqfc"/>
          <w:rFonts w:ascii="Arial" w:hAnsi="Arial" w:cs="Arial"/>
          <w:color w:val="202124"/>
        </w:rPr>
        <w:t>,</w:t>
      </w:r>
      <w:r w:rsidRPr="00070428">
        <w:rPr>
          <w:rStyle w:val="y2iqfc"/>
          <w:rFonts w:ascii="Arial" w:hAnsi="Arial" w:cs="Arial"/>
          <w:color w:val="202124"/>
        </w:rPr>
        <w:t xml:space="preserve"> como resultado de los </w:t>
      </w:r>
      <w:r w:rsidR="00070428" w:rsidRPr="00070428">
        <w:rPr>
          <w:rStyle w:val="y2iqfc"/>
          <w:rFonts w:ascii="Arial" w:hAnsi="Arial" w:cs="Arial"/>
          <w:color w:val="202124"/>
        </w:rPr>
        <w:t>lubricantes</w:t>
      </w:r>
      <w:r w:rsidRPr="00070428">
        <w:rPr>
          <w:rStyle w:val="y2iqfc"/>
          <w:rFonts w:ascii="Arial" w:hAnsi="Arial" w:cs="Arial"/>
          <w:color w:val="202124"/>
        </w:rPr>
        <w:t xml:space="preserve"> integrados en la capa superior</w:t>
      </w:r>
      <w:r w:rsidR="00070428" w:rsidRPr="00070428">
        <w:rPr>
          <w:rStyle w:val="y2iqfc"/>
          <w:rFonts w:ascii="Arial" w:hAnsi="Arial" w:cs="Arial"/>
          <w:color w:val="202124"/>
        </w:rPr>
        <w:t>, que modifican el coeficiente de fricción.</w:t>
      </w:r>
    </w:p>
    <w:p w14:paraId="4296E9C2" w14:textId="2F349535" w:rsidR="00C67765" w:rsidRDefault="00C67765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Style w:val="y2iqfc"/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Resistente a ácidos y álcalis, combustibles y fluidos </w:t>
      </w:r>
      <w:r w:rsidR="00070428" w:rsidRPr="00070428">
        <w:rPr>
          <w:rStyle w:val="y2iqfc"/>
          <w:rFonts w:ascii="Arial" w:hAnsi="Arial" w:cs="Arial"/>
          <w:color w:val="202124"/>
        </w:rPr>
        <w:t>utilizados en la industria del automóvil.</w:t>
      </w:r>
    </w:p>
    <w:p w14:paraId="77298CF9" w14:textId="085CA754" w:rsidR="00C67765" w:rsidRPr="00070428" w:rsidRDefault="00C67765" w:rsidP="0076497F">
      <w:pPr>
        <w:pStyle w:val="HTMLconformatoprevio"/>
        <w:numPr>
          <w:ilvl w:val="0"/>
          <w:numId w:val="1"/>
        </w:numPr>
        <w:shd w:val="clear" w:color="auto" w:fill="F8F9FA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Cumple con </w:t>
      </w:r>
      <w:r w:rsidR="00CB7F26">
        <w:rPr>
          <w:rStyle w:val="y2iqfc"/>
          <w:rFonts w:ascii="Arial" w:hAnsi="Arial" w:cs="Arial"/>
          <w:color w:val="202124"/>
        </w:rPr>
        <w:t xml:space="preserve">la normativa </w:t>
      </w:r>
      <w:r w:rsidRPr="00070428">
        <w:rPr>
          <w:rStyle w:val="y2iqfc"/>
          <w:rFonts w:ascii="Arial" w:hAnsi="Arial" w:cs="Arial"/>
          <w:color w:val="202124"/>
        </w:rPr>
        <w:t>RoHS</w:t>
      </w:r>
      <w:r w:rsidR="00750268">
        <w:rPr>
          <w:rStyle w:val="y2iqfc"/>
          <w:rFonts w:ascii="Arial" w:hAnsi="Arial" w:cs="Arial"/>
          <w:color w:val="202124"/>
        </w:rPr>
        <w:t xml:space="preserve">, </w:t>
      </w:r>
      <w:r w:rsidRPr="00070428">
        <w:rPr>
          <w:rStyle w:val="y2iqfc"/>
          <w:rFonts w:ascii="Arial" w:hAnsi="Arial" w:cs="Arial"/>
          <w:color w:val="202124"/>
        </w:rPr>
        <w:t>WEEE y ELV</w:t>
      </w:r>
    </w:p>
    <w:p w14:paraId="78017FB8" w14:textId="77777777" w:rsidR="0076497F" w:rsidRPr="00070428" w:rsidRDefault="0076497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03D4FB3" w14:textId="1FC779CE" w:rsidR="00C67765" w:rsidRPr="00750268" w:rsidRDefault="0069701F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C797D" wp14:editId="05BEE1A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F5BA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750268"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w:t>PROPIEDADES</w:t>
      </w:r>
    </w:p>
    <w:p w14:paraId="6F4C5F16" w14:textId="14E62E12" w:rsidR="0069701F" w:rsidRPr="00070428" w:rsidRDefault="0069701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0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</w:tblGrid>
      <w:tr w:rsidR="003D6D19" w:rsidRPr="00070428" w14:paraId="576F0B52" w14:textId="77777777" w:rsidTr="007B3231">
        <w:trPr>
          <w:trHeight w:val="283"/>
        </w:trPr>
        <w:tc>
          <w:tcPr>
            <w:tcW w:w="3397" w:type="dxa"/>
          </w:tcPr>
          <w:p w14:paraId="24D546AE" w14:textId="31F2F888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recubrimiento:</w:t>
            </w:r>
          </w:p>
        </w:tc>
        <w:tc>
          <w:tcPr>
            <w:tcW w:w="4111" w:type="dxa"/>
          </w:tcPr>
          <w:p w14:paraId="2CA5FBE5" w14:textId="44FB5ACC" w:rsidR="003D6D19" w:rsidRPr="00070428" w:rsidRDefault="00822B6E" w:rsidP="007B32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97CE7">
              <w:rPr>
                <w:rFonts w:ascii="Arial" w:hAnsi="Arial" w:cs="Arial"/>
                <w:sz w:val="20"/>
                <w:szCs w:val="20"/>
              </w:rPr>
              <w:t>µ mínimo de</w:t>
            </w:r>
            <w:r w:rsidR="003D6D19"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CE7">
              <w:rPr>
                <w:rFonts w:ascii="Arial" w:hAnsi="Arial" w:cs="Arial"/>
                <w:sz w:val="20"/>
                <w:szCs w:val="20"/>
              </w:rPr>
              <w:t>B</w:t>
            </w:r>
            <w:r w:rsidR="00B97CE7" w:rsidRPr="00070428">
              <w:rPr>
                <w:rFonts w:ascii="Arial" w:hAnsi="Arial" w:cs="Arial"/>
                <w:sz w:val="20"/>
                <w:szCs w:val="20"/>
              </w:rPr>
              <w:t>asecoat</w:t>
            </w:r>
          </w:p>
          <w:p w14:paraId="25054D31" w14:textId="4FFDE66F" w:rsidR="003D6D19" w:rsidRPr="00070428" w:rsidRDefault="00D902C8" w:rsidP="00B97C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97CE7">
              <w:rPr>
                <w:rFonts w:ascii="Arial" w:hAnsi="Arial" w:cs="Arial"/>
                <w:sz w:val="20"/>
                <w:szCs w:val="20"/>
              </w:rPr>
              <w:t>µ mínimo de</w:t>
            </w:r>
            <w:r w:rsidR="00B97CE7"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CE7">
              <w:rPr>
                <w:rFonts w:ascii="Arial" w:hAnsi="Arial" w:cs="Arial"/>
                <w:sz w:val="20"/>
                <w:szCs w:val="20"/>
              </w:rPr>
              <w:t>T</w:t>
            </w:r>
            <w:r w:rsidR="00B97CE7" w:rsidRPr="00070428">
              <w:rPr>
                <w:rFonts w:ascii="Arial" w:hAnsi="Arial" w:cs="Arial"/>
                <w:sz w:val="20"/>
                <w:szCs w:val="20"/>
              </w:rPr>
              <w:t>opcoat</w:t>
            </w:r>
          </w:p>
        </w:tc>
      </w:tr>
      <w:tr w:rsidR="003D6D19" w:rsidRPr="00070428" w14:paraId="1DF54C7D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4DCAB44E" w14:textId="4C0032CA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Color</w:t>
            </w:r>
          </w:p>
        </w:tc>
        <w:tc>
          <w:tcPr>
            <w:tcW w:w="4111" w:type="dxa"/>
            <w:vAlign w:val="center"/>
          </w:tcPr>
          <w:p w14:paraId="7473EA6D" w14:textId="61A9574A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Gris</w:t>
            </w:r>
          </w:p>
        </w:tc>
      </w:tr>
      <w:tr w:rsidR="003D6D19" w:rsidRPr="00070428" w14:paraId="5958BAE8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3B70B78A" w14:textId="3FEA7200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Coeficiente de fricción</w:t>
            </w:r>
          </w:p>
        </w:tc>
        <w:tc>
          <w:tcPr>
            <w:tcW w:w="4111" w:type="dxa"/>
            <w:vAlign w:val="center"/>
          </w:tcPr>
          <w:p w14:paraId="6E3DF123" w14:textId="38868C52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0,</w:t>
            </w:r>
            <w:r w:rsidR="00822B6E">
              <w:rPr>
                <w:rFonts w:ascii="Arial" w:hAnsi="Arial" w:cs="Arial"/>
                <w:sz w:val="20"/>
                <w:szCs w:val="20"/>
              </w:rPr>
              <w:t>09</w:t>
            </w:r>
            <w:r w:rsidRPr="00070428">
              <w:rPr>
                <w:rFonts w:ascii="Arial" w:hAnsi="Arial" w:cs="Arial"/>
                <w:sz w:val="20"/>
                <w:szCs w:val="20"/>
              </w:rPr>
              <w:t xml:space="preserve"> – 0,1</w:t>
            </w:r>
            <w:r w:rsidR="00822B6E">
              <w:rPr>
                <w:rFonts w:ascii="Arial" w:hAnsi="Arial" w:cs="Arial"/>
                <w:sz w:val="20"/>
                <w:szCs w:val="20"/>
              </w:rPr>
              <w:t>5</w:t>
            </w:r>
            <w:r w:rsidR="00733D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6D19" w:rsidRPr="00070428" w14:paraId="001CF97E" w14:textId="77777777" w:rsidTr="007B3231">
        <w:trPr>
          <w:trHeight w:val="567"/>
        </w:trPr>
        <w:tc>
          <w:tcPr>
            <w:tcW w:w="3397" w:type="dxa"/>
          </w:tcPr>
          <w:p w14:paraId="5D112287" w14:textId="77777777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2FA310DC" w14:textId="6387EC14" w:rsidR="003D6D19" w:rsidRPr="00F914B2" w:rsidRDefault="00FF649B" w:rsidP="00206058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UNE-EN-ISO 9227</w:t>
            </w:r>
          </w:p>
        </w:tc>
        <w:tc>
          <w:tcPr>
            <w:tcW w:w="4111" w:type="dxa"/>
            <w:vAlign w:val="center"/>
          </w:tcPr>
          <w:p w14:paraId="0B23F66E" w14:textId="77777777" w:rsidR="003D6D19" w:rsidRDefault="003D6D19" w:rsidP="00AD3D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1DCA9759" w14:textId="12C08276" w:rsidR="00AD3D59" w:rsidRPr="00AD3D59" w:rsidRDefault="00AD3D59" w:rsidP="00AD3D5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D3D59">
              <w:rPr>
                <w:rFonts w:ascii="Arial" w:hAnsi="Arial" w:cs="Arial"/>
                <w:sz w:val="16"/>
                <w:szCs w:val="16"/>
              </w:rPr>
              <w:t>Este valor puede sufrir alguna variación en función del sustrato y la geometría de las piezas</w:t>
            </w:r>
          </w:p>
        </w:tc>
      </w:tr>
      <w:tr w:rsidR="003D6D19" w:rsidRPr="00070428" w14:paraId="3C024A7B" w14:textId="77777777" w:rsidTr="007B3231">
        <w:trPr>
          <w:trHeight w:val="567"/>
        </w:trPr>
        <w:tc>
          <w:tcPr>
            <w:tcW w:w="3397" w:type="dxa"/>
          </w:tcPr>
          <w:p w14:paraId="0D9D51AF" w14:textId="75C6FECF" w:rsidR="003D6D19" w:rsidRPr="00070428" w:rsidRDefault="00D902C8" w:rsidP="00733D19">
            <w:pPr>
              <w:spacing w:line="240" w:lineRule="exac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a la corrosión cíclica</w:t>
            </w:r>
          </w:p>
          <w:p w14:paraId="67535AB9" w14:textId="21CF7AD7" w:rsidR="003D6D19" w:rsidRPr="00F914B2" w:rsidRDefault="003D6D19" w:rsidP="00733D19">
            <w:pPr>
              <w:spacing w:line="240" w:lineRule="exact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SAE J</w:t>
            </w:r>
            <w:r w:rsidR="00D902C8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2334</w:t>
            </w:r>
          </w:p>
          <w:p w14:paraId="79EDF8F1" w14:textId="1CC208D9" w:rsidR="003D6D19" w:rsidRPr="00070428" w:rsidRDefault="003D6D19" w:rsidP="00733D19">
            <w:pPr>
              <w:spacing w:line="240" w:lineRule="exac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1DD786" w14:textId="77777777" w:rsidR="00D902C8" w:rsidRDefault="00D902C8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A30B7F" w14:textId="3477429A" w:rsidR="003D6D19" w:rsidRPr="00070428" w:rsidRDefault="00822B6E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02C8">
              <w:rPr>
                <w:rFonts w:ascii="Arial" w:hAnsi="Arial" w:cs="Arial"/>
                <w:sz w:val="20"/>
                <w:szCs w:val="20"/>
              </w:rPr>
              <w:t>0 ciclos</w:t>
            </w:r>
          </w:p>
          <w:p w14:paraId="39744184" w14:textId="5ADA2540" w:rsidR="003D6D19" w:rsidRPr="00070428" w:rsidRDefault="003D6D19" w:rsidP="00733D19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7B8A39" w14:textId="77777777" w:rsidR="0076497F" w:rsidRPr="00070428" w:rsidRDefault="0076497F" w:rsidP="00733D19">
      <w:pPr>
        <w:spacing w:after="0" w:line="240" w:lineRule="exact"/>
        <w:ind w:left="1985"/>
        <w:rPr>
          <w:rFonts w:ascii="Arial" w:hAnsi="Arial" w:cs="Arial"/>
          <w:sz w:val="20"/>
          <w:szCs w:val="20"/>
        </w:rPr>
      </w:pPr>
    </w:p>
    <w:p w14:paraId="05DB48F3" w14:textId="340C92E9" w:rsidR="007B3231" w:rsidRPr="0076497F" w:rsidRDefault="007B3231" w:rsidP="007B3231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A4CA5" wp14:editId="7CAB42E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5FD3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649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NORMAS</w:t>
      </w:r>
    </w:p>
    <w:p w14:paraId="5451EE9B" w14:textId="77777777" w:rsidR="001918FE" w:rsidRPr="00070428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63BA5DE" w14:textId="22EBD6CD" w:rsidR="001918FE" w:rsidRPr="008314EE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UNE-EN-ISO 10683</w:t>
      </w:r>
      <w:r w:rsidR="00AD3D59">
        <w:rPr>
          <w:rFonts w:ascii="Arial" w:hAnsi="Arial" w:cs="Arial"/>
          <w:sz w:val="20"/>
          <w:szCs w:val="20"/>
        </w:rPr>
        <w:t xml:space="preserve"> (flZnnc TL)</w:t>
      </w:r>
    </w:p>
    <w:p w14:paraId="64CC560A" w14:textId="5E42DE6B" w:rsidR="00733D19" w:rsidRDefault="00733D19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465B8BDB" w14:textId="41113A5C" w:rsidR="00822B6E" w:rsidRDefault="00822B6E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4CF8A12E" w14:textId="77777777" w:rsidR="00822B6E" w:rsidRDefault="00822B6E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EC3DD7E" w14:textId="6349263A" w:rsidR="00CB7F26" w:rsidRPr="0076497F" w:rsidRDefault="00B97CE7" w:rsidP="00B97CE7">
      <w:pPr>
        <w:spacing w:after="0" w:line="240" w:lineRule="auto"/>
        <w:rPr>
          <w:rFonts w:ascii="Arial" w:hAnsi="Arial" w:cs="Arial"/>
          <w:color w:val="202124"/>
          <w:sz w:val="12"/>
          <w:szCs w:val="12"/>
        </w:rPr>
      </w:pPr>
      <w:bookmarkStart w:id="0" w:name="_Hlk131500527"/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 w:rsidR="00AD3D59">
        <w:rPr>
          <w:rFonts w:ascii="Arial" w:hAnsi="Arial" w:cs="Arial"/>
          <w:color w:val="202124"/>
          <w:sz w:val="12"/>
          <w:szCs w:val="12"/>
        </w:rPr>
        <w:t>, a efectos jurídicos</w:t>
      </w:r>
      <w:r>
        <w:rPr>
          <w:rFonts w:ascii="Arial" w:hAnsi="Arial" w:cs="Arial"/>
          <w:color w:val="202124"/>
          <w:sz w:val="12"/>
          <w:szCs w:val="12"/>
        </w:rPr>
        <w:t>.</w:t>
      </w:r>
      <w:bookmarkEnd w:id="0"/>
    </w:p>
    <w:sectPr w:rsidR="00CB7F26" w:rsidRPr="0076497F" w:rsidSect="0069701F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FBBF" w14:textId="77777777" w:rsidR="001A7A6B" w:rsidRDefault="001A7A6B" w:rsidP="00206058">
      <w:pPr>
        <w:spacing w:after="0" w:line="240" w:lineRule="auto"/>
      </w:pPr>
      <w:r>
        <w:separator/>
      </w:r>
    </w:p>
  </w:endnote>
  <w:endnote w:type="continuationSeparator" w:id="0">
    <w:p w14:paraId="7056D329" w14:textId="77777777" w:rsidR="001A7A6B" w:rsidRDefault="001A7A6B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16A3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Apartado, 17 - Tellería, 12 - Bº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FD55" w14:textId="77777777" w:rsidR="001A7A6B" w:rsidRDefault="001A7A6B" w:rsidP="00206058">
      <w:pPr>
        <w:spacing w:after="0" w:line="240" w:lineRule="auto"/>
      </w:pPr>
      <w:r>
        <w:separator/>
      </w:r>
    </w:p>
  </w:footnote>
  <w:footnote w:type="continuationSeparator" w:id="0">
    <w:p w14:paraId="66CD2F59" w14:textId="77777777" w:rsidR="001A7A6B" w:rsidRDefault="001A7A6B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5AA54986" w:rsidR="00206058" w:rsidRPr="0076497F" w:rsidRDefault="0069701F">
    <w:pPr>
      <w:pStyle w:val="Encabezado"/>
      <w:rPr>
        <w:rFonts w:ascii="Arial" w:hAnsi="Arial" w:cs="Arial"/>
        <w:b/>
        <w:bCs/>
        <w:color w:val="A6A6A6" w:themeColor="background1" w:themeShade="A6"/>
        <w:sz w:val="40"/>
        <w:szCs w:val="40"/>
      </w:rPr>
    </w:pPr>
    <w:r w:rsidRPr="0069701F">
      <w:rPr>
        <w:rFonts w:ascii="Arial" w:hAnsi="Arial" w:cs="Arial"/>
      </w:rPr>
      <w:tab/>
    </w:r>
    <w:r w:rsidR="00206058" w:rsidRPr="0076497F">
      <w:rPr>
        <w:rFonts w:ascii="Arial" w:hAnsi="Arial" w:cs="Arial"/>
        <w:color w:val="A6A6A6" w:themeColor="background1" w:themeShade="A6"/>
      </w:rPr>
      <w:t xml:space="preserve">                                                                   </w:t>
    </w:r>
    <w:r w:rsidR="00CB7F26" w:rsidRPr="0076497F">
      <w:rPr>
        <w:rFonts w:ascii="Arial" w:hAnsi="Arial" w:cs="Arial"/>
        <w:color w:val="A6A6A6" w:themeColor="background1" w:themeShade="A6"/>
      </w:rPr>
      <w:t xml:space="preserve">            </w:t>
    </w:r>
    <w:r w:rsidR="0076497F" w:rsidRPr="0076497F">
      <w:rPr>
        <w:rFonts w:ascii="Arial" w:hAnsi="Arial" w:cs="Arial"/>
        <w:color w:val="A6A6A6" w:themeColor="background1" w:themeShade="A6"/>
      </w:rPr>
      <w:t xml:space="preserve">  </w:t>
    </w:r>
    <w:r w:rsidR="00206058" w:rsidRPr="0076497F">
      <w:rPr>
        <w:rFonts w:ascii="Arial" w:hAnsi="Arial" w:cs="Arial"/>
        <w:color w:val="A6A6A6" w:themeColor="background1" w:themeShade="A6"/>
      </w:rPr>
      <w:t xml:space="preserve">     </w:t>
    </w:r>
    <w:r w:rsidR="00206058" w:rsidRPr="0076497F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722DC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70428"/>
    <w:rsid w:val="00114953"/>
    <w:rsid w:val="001918FE"/>
    <w:rsid w:val="001A7A6B"/>
    <w:rsid w:val="00206058"/>
    <w:rsid w:val="00245302"/>
    <w:rsid w:val="002638EA"/>
    <w:rsid w:val="002A67B6"/>
    <w:rsid w:val="002F505A"/>
    <w:rsid w:val="00316CA1"/>
    <w:rsid w:val="00337D65"/>
    <w:rsid w:val="00383EDC"/>
    <w:rsid w:val="003D6D19"/>
    <w:rsid w:val="004150DE"/>
    <w:rsid w:val="005D08EB"/>
    <w:rsid w:val="0069701F"/>
    <w:rsid w:val="00733D19"/>
    <w:rsid w:val="00750268"/>
    <w:rsid w:val="0076497F"/>
    <w:rsid w:val="0079022E"/>
    <w:rsid w:val="007B3231"/>
    <w:rsid w:val="00822B6E"/>
    <w:rsid w:val="008C48A7"/>
    <w:rsid w:val="00910448"/>
    <w:rsid w:val="00AD3D59"/>
    <w:rsid w:val="00AE421B"/>
    <w:rsid w:val="00AF2549"/>
    <w:rsid w:val="00B4749E"/>
    <w:rsid w:val="00B97CE7"/>
    <w:rsid w:val="00BF13C7"/>
    <w:rsid w:val="00C67765"/>
    <w:rsid w:val="00CB7F26"/>
    <w:rsid w:val="00D83E14"/>
    <w:rsid w:val="00D902C8"/>
    <w:rsid w:val="00DA301A"/>
    <w:rsid w:val="00EB3DE1"/>
    <w:rsid w:val="00F914B2"/>
    <w:rsid w:val="00F941A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3</cp:revision>
  <cp:lastPrinted>2023-03-31T08:07:00Z</cp:lastPrinted>
  <dcterms:created xsi:type="dcterms:W3CDTF">2023-04-12T09:51:00Z</dcterms:created>
  <dcterms:modified xsi:type="dcterms:W3CDTF">2023-04-12T10:03:00Z</dcterms:modified>
</cp:coreProperties>
</file>